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A" w:rsidRPr="00163815" w:rsidRDefault="00384D64" w:rsidP="00384D64">
      <w:pPr>
        <w:jc w:val="center"/>
        <w:rPr>
          <w:rFonts w:ascii="Bookman Old Style" w:hAnsi="Bookman Old Style"/>
          <w:b/>
          <w:b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b/>
          <w:bCs/>
          <w:color w:val="403152" w:themeColor="accent4" w:themeShade="80"/>
          <w:sz w:val="32"/>
          <w:szCs w:val="32"/>
        </w:rPr>
        <w:t>Assemblée Générale Elective d’Alwan Fannia</w:t>
      </w:r>
    </w:p>
    <w:p w:rsidR="00384D64" w:rsidRPr="00163815" w:rsidRDefault="00384D64" w:rsidP="00384D64">
      <w:pPr>
        <w:jc w:val="center"/>
        <w:rPr>
          <w:rFonts w:ascii="Bookman Old Style" w:hAnsi="Bookman Old Style"/>
          <w:color w:val="403152" w:themeColor="accent4" w:themeShade="80"/>
          <w:sz w:val="32"/>
          <w:szCs w:val="32"/>
        </w:rPr>
      </w:pPr>
    </w:p>
    <w:p w:rsidR="00384D64" w:rsidRPr="00163815" w:rsidRDefault="00384D64" w:rsidP="00384D6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>L’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>A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ssociation 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>A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lwan 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>F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>annia d’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>E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checs de Chefchaouen  a tenu le samedi 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>12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 mai 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>2018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au sein du Complexe Sportif et Culturel Mohammed 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 xml:space="preserve">VI, 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>son assemblée générale annuelle élective.</w:t>
      </w:r>
    </w:p>
    <w:p w:rsidR="00163815" w:rsidRPr="00163815" w:rsidRDefault="00163815" w:rsidP="00163815">
      <w:pPr>
        <w:pStyle w:val="Paragraphedeliste"/>
        <w:jc w:val="both"/>
        <w:rPr>
          <w:rFonts w:ascii="Bookman Old Style" w:hAnsi="Bookman Old Style"/>
          <w:color w:val="403152" w:themeColor="accent4" w:themeShade="80"/>
          <w:sz w:val="32"/>
          <w:szCs w:val="32"/>
        </w:rPr>
      </w:pPr>
    </w:p>
    <w:p w:rsidR="00384D64" w:rsidRPr="00163815" w:rsidRDefault="00384D64" w:rsidP="0016381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Après la présentation et la discussion d’un résumé du rapport moral et financier par le comité provisoire et leur adoption par la majorité des adhérents présents (30 membres), l’Assemblée a procédé  à l’élection des </w:t>
      </w:r>
      <w:r w:rsidRPr="00163815">
        <w:rPr>
          <w:rFonts w:ascii="Bookman Old Style" w:hAnsi="Bookman Old Style"/>
          <w:b/>
          <w:bCs/>
          <w:color w:val="403152" w:themeColor="accent4" w:themeShade="80"/>
          <w:sz w:val="28"/>
          <w:szCs w:val="28"/>
        </w:rPr>
        <w:t xml:space="preserve">neuf 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membres du bureau </w:t>
      </w:r>
      <w:r w:rsidR="00163815"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>pour un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  mandat  de trois ans</w:t>
      </w:r>
      <w:r w:rsidR="00163815"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 (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>selon les statuts</w:t>
      </w:r>
      <w:r w:rsidR="00163815"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>)</w:t>
      </w:r>
      <w:r w:rsidRPr="00163815">
        <w:rPr>
          <w:rFonts w:ascii="Bookman Old Style" w:hAnsi="Bookman Old Style"/>
          <w:color w:val="403152" w:themeColor="accent4" w:themeShade="80"/>
          <w:sz w:val="28"/>
          <w:szCs w:val="28"/>
        </w:rPr>
        <w:t xml:space="preserve"> 2018-2021. Qui s’est constitué comme suit :</w:t>
      </w:r>
    </w:p>
    <w:p w:rsidR="00384D64" w:rsidRPr="00163815" w:rsidRDefault="00384D64" w:rsidP="00384D64">
      <w:pPr>
        <w:pStyle w:val="Paragraphedeliste"/>
        <w:jc w:val="both"/>
        <w:rPr>
          <w:rFonts w:ascii="Bookman Old Style" w:hAnsi="Bookman Old Style"/>
          <w:color w:val="403152" w:themeColor="accent4" w:themeShade="80"/>
          <w:sz w:val="32"/>
          <w:szCs w:val="32"/>
        </w:rPr>
      </w:pPr>
    </w:p>
    <w:p w:rsidR="00384D64" w:rsidRPr="00163815" w:rsidRDefault="00384D64" w:rsidP="00384D64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Président :             </w:t>
      </w:r>
      <w:r w:rsidR="00F225D7"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   </w:t>
      </w: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Mohamed Moubarak RIAN</w:t>
      </w:r>
    </w:p>
    <w:p w:rsidR="00384D64" w:rsidRPr="00163815" w:rsidRDefault="00384D64" w:rsidP="00F225D7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Vice Président :       </w:t>
      </w:r>
      <w:r w:rsidR="00F225D7"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 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 xml:space="preserve">Abdessalam </w:t>
      </w:r>
      <w:r w:rsidR="00F225D7"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MOUISSOU</w:t>
      </w:r>
    </w:p>
    <w:p w:rsidR="00384D64" w:rsidRPr="00163815" w:rsidRDefault="00F225D7" w:rsidP="00F225D7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Trésorier :                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Abdenour HMAMOU</w:t>
      </w:r>
    </w:p>
    <w:p w:rsidR="00F225D7" w:rsidRPr="00163815" w:rsidRDefault="00F225D7" w:rsidP="00F225D7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Vice Trésorier :        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Rachid OURAGLI</w:t>
      </w:r>
    </w:p>
    <w:p w:rsidR="00F225D7" w:rsidRPr="00163815" w:rsidRDefault="00F225D7" w:rsidP="00F225D7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Secrétaire Général 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Omar RAHMOUNI</w:t>
      </w:r>
    </w:p>
    <w:p w:rsidR="00F225D7" w:rsidRPr="00163815" w:rsidRDefault="00F225D7" w:rsidP="00F225D7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Adjoint SG             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Jad AZZOUZ</w:t>
      </w:r>
    </w:p>
    <w:p w:rsidR="00F225D7" w:rsidRPr="00163815" w:rsidRDefault="00F225D7" w:rsidP="00F225D7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i/>
          <w:iCs/>
          <w:color w:val="403152" w:themeColor="accent4" w:themeShade="80"/>
          <w:sz w:val="32"/>
          <w:szCs w:val="32"/>
        </w:rPr>
        <w:t xml:space="preserve">Conseillers             </w:t>
      </w: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>Mokhtar ZITANE</w:t>
      </w:r>
    </w:p>
    <w:p w:rsidR="00F225D7" w:rsidRPr="00163815" w:rsidRDefault="00F225D7" w:rsidP="00F225D7">
      <w:pPr>
        <w:pStyle w:val="Paragraphedeliste"/>
        <w:ind w:left="786"/>
        <w:jc w:val="both"/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 xml:space="preserve">                           Mouad ALAMI</w:t>
      </w:r>
    </w:p>
    <w:p w:rsidR="00F225D7" w:rsidRPr="00163815" w:rsidRDefault="00F225D7" w:rsidP="00F225D7">
      <w:pPr>
        <w:pStyle w:val="Paragraphedeliste"/>
        <w:ind w:left="786"/>
        <w:jc w:val="both"/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</w:pPr>
      <w:r w:rsidRPr="00163815">
        <w:rPr>
          <w:rFonts w:ascii="Bookman Old Style" w:hAnsi="Bookman Old Style"/>
          <w:b/>
          <w:bCs/>
          <w:i/>
          <w:iCs/>
          <w:color w:val="403152" w:themeColor="accent4" w:themeShade="80"/>
          <w:sz w:val="32"/>
          <w:szCs w:val="32"/>
        </w:rPr>
        <w:t xml:space="preserve">                           Saâd RIAN</w:t>
      </w:r>
    </w:p>
    <w:p w:rsidR="00F225D7" w:rsidRPr="00163815" w:rsidRDefault="00F225D7" w:rsidP="00F225D7">
      <w:pPr>
        <w:pStyle w:val="Paragraphedeliste"/>
        <w:ind w:left="786"/>
        <w:jc w:val="both"/>
        <w:rPr>
          <w:rFonts w:ascii="Bookman Old Style" w:hAnsi="Bookman Old Style"/>
          <w:color w:val="403152" w:themeColor="accent4" w:themeShade="80"/>
          <w:sz w:val="32"/>
          <w:szCs w:val="32"/>
        </w:rPr>
      </w:pPr>
    </w:p>
    <w:sectPr w:rsidR="00F225D7" w:rsidRPr="00163815" w:rsidSect="005B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93A"/>
    <w:multiLevelType w:val="hybridMultilevel"/>
    <w:tmpl w:val="3C226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907"/>
    <w:multiLevelType w:val="hybridMultilevel"/>
    <w:tmpl w:val="2452D320"/>
    <w:lvl w:ilvl="0" w:tplc="2A6CCCD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D64"/>
    <w:rsid w:val="00163815"/>
    <w:rsid w:val="00384D64"/>
    <w:rsid w:val="00440FD7"/>
    <w:rsid w:val="005B58AA"/>
    <w:rsid w:val="00DC7F3A"/>
    <w:rsid w:val="00F2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Alwan Fannia Bureau 2018-2021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P2</cp:lastModifiedBy>
  <cp:revision>2</cp:revision>
  <dcterms:created xsi:type="dcterms:W3CDTF">2018-05-18T22:02:00Z</dcterms:created>
  <dcterms:modified xsi:type="dcterms:W3CDTF">2018-05-18T22:02:00Z</dcterms:modified>
</cp:coreProperties>
</file>